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4" w:rsidRDefault="00776E34">
      <w:pPr>
        <w:pStyle w:val="Title"/>
        <w:rPr>
          <w:rFonts w:ascii="Arial" w:hAnsi="Arial"/>
          <w:sz w:val="32"/>
          <w:szCs w:val="32"/>
        </w:rPr>
      </w:pPr>
    </w:p>
    <w:p w:rsidR="0057787F" w:rsidRPr="00776E34" w:rsidRDefault="00E75F4C">
      <w:pPr>
        <w:pStyle w:val="Title"/>
        <w:rPr>
          <w:rFonts w:ascii="Arial" w:hAnsi="Arial"/>
          <w:sz w:val="32"/>
          <w:szCs w:val="32"/>
        </w:rPr>
      </w:pPr>
      <w:r w:rsidRPr="00776E34">
        <w:rPr>
          <w:rFonts w:ascii="Arial" w:hAnsi="Arial"/>
          <w:sz w:val="32"/>
          <w:szCs w:val="32"/>
        </w:rPr>
        <w:t>JOHN SMITH</w:t>
      </w:r>
    </w:p>
    <w:p w:rsidR="0057787F" w:rsidRDefault="00E75F4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500 San Gabriel #2104</w:t>
      </w:r>
    </w:p>
    <w:p w:rsidR="0057787F" w:rsidRDefault="00E75F4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Austin, TX  78705</w:t>
      </w:r>
    </w:p>
    <w:p w:rsidR="0057787F" w:rsidRDefault="00E75F4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512.444.3333 ~ js12345@</w:t>
      </w:r>
      <w:r w:rsidR="00A852C8">
        <w:rPr>
          <w:rFonts w:ascii="Arial Narrow" w:hAnsi="Arial Narrow"/>
          <w:sz w:val="20"/>
        </w:rPr>
        <w:t>gmail.com</w:t>
      </w:r>
    </w:p>
    <w:p w:rsidR="0057787F" w:rsidRPr="0057787F" w:rsidRDefault="00F70D6A">
      <w:pPr>
        <w:pBdr>
          <w:bottom w:val="single" w:sz="4" w:space="1" w:color="auto"/>
        </w:pBdr>
        <w:rPr>
          <w:rFonts w:ascii="Arial Narrow" w:hAnsi="Arial Narrow"/>
        </w:rPr>
      </w:pPr>
    </w:p>
    <w:p w:rsidR="0057787F" w:rsidRPr="0057787F" w:rsidRDefault="00F70D6A">
      <w:pPr>
        <w:rPr>
          <w:rFonts w:ascii="Arial Narrow" w:hAnsi="Arial Narrow"/>
          <w:sz w:val="22"/>
        </w:rPr>
      </w:pPr>
    </w:p>
    <w:p w:rsidR="0057787F" w:rsidRDefault="00E75F4C">
      <w:pPr>
        <w:pStyle w:val="Heading1"/>
      </w:pPr>
      <w:r>
        <w:t>EDUCATION</w:t>
      </w:r>
    </w:p>
    <w:p w:rsidR="0057787F" w:rsidRDefault="00E75F4C" w:rsidP="0057787F">
      <w:pPr>
        <w:ind w:left="63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B.A., Economics </w:t>
      </w:r>
      <w:r>
        <w:rPr>
          <w:rFonts w:ascii="Arial Narrow" w:hAnsi="Arial Narrow"/>
          <w:sz w:val="22"/>
        </w:rPr>
        <w:t>(Economics Honors Program)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sz w:val="22"/>
        </w:rPr>
        <w:t>May 201</w:t>
      </w:r>
      <w:r w:rsidR="00F70D6A">
        <w:rPr>
          <w:rFonts w:ascii="Arial Narrow" w:hAnsi="Arial Narrow"/>
          <w:sz w:val="22"/>
        </w:rPr>
        <w:t>1</w:t>
      </w:r>
    </w:p>
    <w:p w:rsidR="0057787F" w:rsidRDefault="00E75F4C">
      <w:pPr>
        <w:ind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The University of Texas at Austin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GPA 3.</w:t>
      </w:r>
      <w:r w:rsidR="00755006">
        <w:rPr>
          <w:rFonts w:ascii="Arial Narrow" w:hAnsi="Arial Narrow"/>
          <w:sz w:val="22"/>
        </w:rPr>
        <w:t>8</w:t>
      </w:r>
    </w:p>
    <w:p w:rsidR="0057787F" w:rsidRDefault="00E75F4C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Certified Business Foundations: UT McCombs School of Business</w:t>
      </w:r>
    </w:p>
    <w:p w:rsidR="0057787F" w:rsidRDefault="00F70D6A">
      <w:pPr>
        <w:ind w:firstLine="720"/>
        <w:rPr>
          <w:rFonts w:ascii="Arial Narrow" w:hAnsi="Arial Narrow"/>
          <w:sz w:val="22"/>
        </w:rPr>
      </w:pPr>
    </w:p>
    <w:p w:rsidR="0057787F" w:rsidRDefault="00755006">
      <w:pPr>
        <w:pStyle w:val="Heading1"/>
      </w:pPr>
      <w:r>
        <w:t>RELEVANT COURSEWORK</w:t>
      </w:r>
    </w:p>
    <w:p w:rsidR="0057787F" w:rsidRDefault="00E75F4C" w:rsidP="0057787F">
      <w:pPr>
        <w:tabs>
          <w:tab w:val="left" w:pos="720"/>
          <w:tab w:val="left" w:pos="7200"/>
        </w:tabs>
        <w:ind w:left="63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i/>
          <w:snapToGrid w:val="0"/>
          <w:sz w:val="22"/>
        </w:rPr>
        <w:t xml:space="preserve">Economic Theory: NYSE, </w:t>
      </w:r>
      <w:r>
        <w:rPr>
          <w:rFonts w:ascii="Arial Narrow" w:hAnsi="Arial Narrow"/>
          <w:snapToGrid w:val="0"/>
          <w:sz w:val="22"/>
        </w:rPr>
        <w:t>UT Austin</w:t>
      </w:r>
      <w:r>
        <w:rPr>
          <w:rFonts w:ascii="Arial Narrow" w:hAnsi="Arial Narrow"/>
          <w:b/>
          <w:snapToGrid w:val="0"/>
          <w:sz w:val="22"/>
        </w:rPr>
        <w:tab/>
      </w:r>
      <w:r>
        <w:rPr>
          <w:rFonts w:ascii="Arial Narrow" w:hAnsi="Arial Narrow"/>
          <w:b/>
          <w:snapToGrid w:val="0"/>
          <w:sz w:val="22"/>
        </w:rPr>
        <w:tab/>
      </w:r>
      <w:r>
        <w:rPr>
          <w:rFonts w:ascii="Arial Narrow" w:hAnsi="Arial Narrow"/>
          <w:snapToGrid w:val="0"/>
          <w:sz w:val="22"/>
        </w:rPr>
        <w:t>Spring 20</w:t>
      </w:r>
      <w:r w:rsidR="00F70D6A">
        <w:rPr>
          <w:rFonts w:ascii="Arial Narrow" w:hAnsi="Arial Narrow"/>
          <w:snapToGrid w:val="0"/>
          <w:sz w:val="22"/>
        </w:rPr>
        <w:t>10</w:t>
      </w:r>
    </w:p>
    <w:p w:rsidR="0057787F" w:rsidRDefault="00E75F4C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Researched and analyzed types of financial derivatives available on the New York Stock Exchange</w:t>
      </w:r>
    </w:p>
    <w:p w:rsidR="0057787F" w:rsidRDefault="00E75F4C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Analyzed rules and regulations created by the Sec</w:t>
      </w:r>
      <w:r w:rsidR="00787C1E">
        <w:rPr>
          <w:rFonts w:ascii="Arial Narrow" w:hAnsi="Arial Narrow"/>
          <w:snapToGrid w:val="0"/>
          <w:sz w:val="22"/>
        </w:rPr>
        <w:t>urities and Exchange Commission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b/>
          <w:sz w:val="22"/>
        </w:rPr>
      </w:pPr>
      <w:r>
        <w:rPr>
          <w:rFonts w:ascii="Arial Narrow" w:hAnsi="Arial Narrow"/>
          <w:snapToGrid w:val="0"/>
          <w:sz w:val="22"/>
        </w:rPr>
        <w:t>Wrote policy paper detailing analy</w:t>
      </w:r>
      <w:r w:rsidR="00787C1E">
        <w:rPr>
          <w:rFonts w:ascii="Arial Narrow" w:hAnsi="Arial Narrow"/>
          <w:snapToGrid w:val="0"/>
          <w:sz w:val="22"/>
        </w:rPr>
        <w:t>sis of NYSE futures and options</w:t>
      </w:r>
    </w:p>
    <w:p w:rsidR="0057787F" w:rsidRDefault="00F70D6A">
      <w:pPr>
        <w:ind w:firstLine="720"/>
        <w:rPr>
          <w:rFonts w:ascii="Arial Narrow" w:hAnsi="Arial Narrow"/>
          <w:i/>
          <w:sz w:val="16"/>
        </w:rPr>
      </w:pPr>
    </w:p>
    <w:p w:rsidR="0057787F" w:rsidRDefault="00E75F4C" w:rsidP="0057787F">
      <w:pPr>
        <w:widowControl w:val="0"/>
        <w:tabs>
          <w:tab w:val="left" w:pos="1440"/>
          <w:tab w:val="left" w:pos="6570"/>
          <w:tab w:val="left" w:pos="7920"/>
        </w:tabs>
        <w:autoSpaceDE w:val="0"/>
        <w:autoSpaceDN w:val="0"/>
        <w:adjustRightInd w:val="0"/>
        <w:ind w:left="720" w:hanging="90"/>
        <w:rPr>
          <w:rFonts w:ascii="Arial Narrow" w:hAnsi="Arial Narrow"/>
          <w:b/>
          <w:sz w:val="22"/>
        </w:rPr>
      </w:pPr>
      <w:r>
        <w:rPr>
          <w:rFonts w:ascii="Arial Narrow" w:hAnsi="Arial Narrow"/>
          <w:i/>
          <w:sz w:val="22"/>
        </w:rPr>
        <w:t>Money and Banking</w:t>
      </w:r>
      <w:r>
        <w:rPr>
          <w:rFonts w:ascii="Arial Narrow" w:hAnsi="Arial Narrow"/>
          <w:sz w:val="22"/>
        </w:rPr>
        <w:t>: Stock Market Development, UT Austin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Fall 200</w:t>
      </w:r>
      <w:r w:rsidR="00F70D6A">
        <w:rPr>
          <w:rFonts w:ascii="Arial Narrow" w:hAnsi="Arial Narrow"/>
          <w:sz w:val="22"/>
        </w:rPr>
        <w:t>9</w:t>
      </w:r>
    </w:p>
    <w:p w:rsidR="0057787F" w:rsidRDefault="00E75F4C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Researched and analyzed the determinants of stock market development, focusing on strong correlation between stock market and fin</w:t>
      </w:r>
      <w:r w:rsidR="00787C1E">
        <w:rPr>
          <w:rFonts w:ascii="Arial Narrow" w:hAnsi="Arial Narrow"/>
          <w:sz w:val="22"/>
        </w:rPr>
        <w:t>ancial intermediary development</w:t>
      </w:r>
    </w:p>
    <w:p w:rsidR="0057787F" w:rsidRDefault="00E75F4C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Wrote research paper showing that determinants of stock market development can also indirectly contribute to</w:t>
      </w:r>
      <w:r w:rsidR="00787C1E">
        <w:rPr>
          <w:rFonts w:ascii="Arial Narrow" w:hAnsi="Arial Narrow"/>
          <w:sz w:val="22"/>
        </w:rPr>
        <w:t xml:space="preserve"> the development of the economy</w:t>
      </w:r>
    </w:p>
    <w:p w:rsidR="0057787F" w:rsidRDefault="00E75F4C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Created and delivered a PowerPoint presentation to 100+ students detailin</w:t>
      </w:r>
      <w:r w:rsidR="00787C1E">
        <w:rPr>
          <w:rFonts w:ascii="Arial Narrow" w:hAnsi="Arial Narrow"/>
          <w:sz w:val="22"/>
        </w:rPr>
        <w:t>g analysis of the paper</w:t>
      </w:r>
    </w:p>
    <w:p w:rsidR="0057787F" w:rsidRDefault="00F70D6A">
      <w:pPr>
        <w:pStyle w:val="Heading1"/>
      </w:pPr>
    </w:p>
    <w:p w:rsidR="0057787F" w:rsidRDefault="00E75F4C">
      <w:pPr>
        <w:pStyle w:val="Heading1"/>
      </w:pPr>
      <w:r>
        <w:t>RELEVANT EXPERIENCE</w:t>
      </w:r>
    </w:p>
    <w:p w:rsidR="0057787F" w:rsidRDefault="00E75F4C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The Bank of New York, Inc.</w:t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sz w:val="22"/>
        </w:rPr>
        <w:t>New York, New York</w:t>
      </w:r>
    </w:p>
    <w:p w:rsidR="0057787F" w:rsidRDefault="00E75F4C" w:rsidP="0057787F">
      <w:pPr>
        <w:ind w:left="630"/>
        <w:rPr>
          <w:rFonts w:ascii="Arial Narrow" w:hAnsi="Arial Narrow"/>
          <w:sz w:val="22"/>
        </w:rPr>
      </w:pPr>
      <w:r w:rsidRPr="002930EC">
        <w:rPr>
          <w:rFonts w:ascii="Arial Narrow" w:hAnsi="Arial Narrow"/>
          <w:i/>
          <w:sz w:val="22"/>
        </w:rPr>
        <w:t>Relationship Management Intern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55006">
        <w:rPr>
          <w:rFonts w:ascii="Arial Narrow" w:hAnsi="Arial Narrow"/>
          <w:sz w:val="22"/>
        </w:rPr>
        <w:t>Summer</w:t>
      </w:r>
      <w:r>
        <w:rPr>
          <w:rFonts w:ascii="Arial Narrow" w:hAnsi="Arial Narrow"/>
          <w:sz w:val="22"/>
        </w:rPr>
        <w:t xml:space="preserve"> 20</w:t>
      </w:r>
      <w:r w:rsidR="00F70D6A">
        <w:rPr>
          <w:rFonts w:ascii="Arial Narrow" w:hAnsi="Arial Narrow"/>
          <w:sz w:val="22"/>
        </w:rPr>
        <w:t>10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Researched legal information on custodian, fund account</w:t>
      </w:r>
      <w:r w:rsidR="00776E34">
        <w:rPr>
          <w:rFonts w:ascii="Arial Narrow" w:hAnsi="Arial Narrow"/>
          <w:snapToGrid w:val="0"/>
          <w:sz w:val="22"/>
        </w:rPr>
        <w:t>s</w:t>
      </w:r>
      <w:r>
        <w:rPr>
          <w:rFonts w:ascii="Arial Narrow" w:hAnsi="Arial Narrow"/>
          <w:snapToGrid w:val="0"/>
          <w:sz w:val="22"/>
        </w:rPr>
        <w:t>, transfer agency and foreign sub-custodial agreement</w:t>
      </w:r>
      <w:r w:rsidR="00787C1E">
        <w:rPr>
          <w:rFonts w:ascii="Arial Narrow" w:hAnsi="Arial Narrow"/>
          <w:snapToGrid w:val="0"/>
          <w:sz w:val="22"/>
        </w:rPr>
        <w:t>s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Created an on-line filing system of</w:t>
      </w:r>
      <w:r w:rsidR="00787C1E">
        <w:rPr>
          <w:rFonts w:ascii="Arial Narrow" w:hAnsi="Arial Narrow"/>
          <w:snapToGrid w:val="0"/>
          <w:sz w:val="22"/>
        </w:rPr>
        <w:t xml:space="preserve"> all pertinent Mutual Fund data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Developed an index of investor charges through investigatio</w:t>
      </w:r>
      <w:r w:rsidR="00787C1E">
        <w:rPr>
          <w:rFonts w:ascii="Arial Narrow" w:hAnsi="Arial Narrow"/>
          <w:snapToGrid w:val="0"/>
          <w:sz w:val="22"/>
        </w:rPr>
        <w:t>n and research of fee schedules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Systemized and formatted all dates</w:t>
      </w:r>
      <w:r w:rsidR="00787C1E">
        <w:rPr>
          <w:rFonts w:ascii="Arial Narrow" w:hAnsi="Arial Narrow"/>
          <w:snapToGrid w:val="0"/>
          <w:sz w:val="22"/>
        </w:rPr>
        <w:t xml:space="preserve"> of legal compliance agreements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Originated procedures for more effici</w:t>
      </w:r>
      <w:r w:rsidR="00787C1E">
        <w:rPr>
          <w:rFonts w:ascii="Arial Narrow" w:hAnsi="Arial Narrow"/>
          <w:snapToGrid w:val="0"/>
          <w:sz w:val="22"/>
        </w:rPr>
        <w:t>ent operation in the department</w:t>
      </w:r>
    </w:p>
    <w:p w:rsidR="0057787F" w:rsidRDefault="00E75F4C">
      <w:pPr>
        <w:numPr>
          <w:ilvl w:val="0"/>
          <w:numId w:val="14"/>
        </w:numPr>
        <w:ind w:left="1080"/>
      </w:pPr>
      <w:r>
        <w:rPr>
          <w:rFonts w:ascii="Arial Narrow" w:hAnsi="Arial Narrow"/>
          <w:snapToGrid w:val="0"/>
          <w:sz w:val="22"/>
        </w:rPr>
        <w:t>Interacted dai</w:t>
      </w:r>
      <w:r w:rsidR="00787C1E">
        <w:rPr>
          <w:rFonts w:ascii="Arial Narrow" w:hAnsi="Arial Narrow"/>
          <w:snapToGrid w:val="0"/>
          <w:sz w:val="22"/>
        </w:rPr>
        <w:t>ly with senior level management</w:t>
      </w:r>
    </w:p>
    <w:p w:rsidR="0057787F" w:rsidRDefault="00F70D6A"/>
    <w:p w:rsidR="0057787F" w:rsidRDefault="00E75F4C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Merrill Lynch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Austin, Texas </w:t>
      </w:r>
    </w:p>
    <w:p w:rsidR="0057787F" w:rsidRDefault="00E75F4C" w:rsidP="0057787F">
      <w:pPr>
        <w:ind w:left="630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Private Client Intern</w:t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Spring 20</w:t>
      </w:r>
      <w:r w:rsidR="00F70D6A">
        <w:rPr>
          <w:rFonts w:ascii="Arial Narrow" w:hAnsi="Arial Narrow"/>
          <w:sz w:val="22"/>
        </w:rPr>
        <w:t>10</w:t>
      </w:r>
    </w:p>
    <w:p w:rsidR="0057787F" w:rsidRDefault="00E75F4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Analyzed fund management performance by conduc</w:t>
      </w:r>
      <w:r w:rsidR="00787C1E">
        <w:rPr>
          <w:rFonts w:ascii="Arial Narrow" w:hAnsi="Arial Narrow"/>
          <w:sz w:val="22"/>
        </w:rPr>
        <w:t xml:space="preserve">ting research of </w:t>
      </w:r>
      <w:r w:rsidR="00FC70B2">
        <w:rPr>
          <w:rFonts w:ascii="Arial Narrow" w:hAnsi="Arial Narrow"/>
          <w:sz w:val="22"/>
        </w:rPr>
        <w:t xml:space="preserve">100 </w:t>
      </w:r>
      <w:r w:rsidR="00787C1E">
        <w:rPr>
          <w:rFonts w:ascii="Arial Narrow" w:hAnsi="Arial Narrow"/>
          <w:sz w:val="22"/>
        </w:rPr>
        <w:t>NYSE companies</w:t>
      </w:r>
    </w:p>
    <w:p w:rsidR="0057787F" w:rsidRDefault="00E75F4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Marketed to existing and prospective clients, solicited and developed new client</w:t>
      </w:r>
      <w:r w:rsidR="00787C1E">
        <w:rPr>
          <w:rFonts w:ascii="Arial Narrow" w:hAnsi="Arial Narrow"/>
          <w:sz w:val="22"/>
        </w:rPr>
        <w:t>ele, and managed client contact</w:t>
      </w:r>
    </w:p>
    <w:p w:rsidR="0057787F" w:rsidRDefault="00E75F4C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Provided financial solutions to high-net worth individuals, as well </w:t>
      </w:r>
      <w:r w:rsidR="00787C1E">
        <w:rPr>
          <w:rFonts w:ascii="Arial Narrow" w:hAnsi="Arial Narrow"/>
          <w:sz w:val="22"/>
        </w:rPr>
        <w:t>as small to mid-size businesses</w:t>
      </w:r>
    </w:p>
    <w:p w:rsidR="0057787F" w:rsidRDefault="00F70D6A">
      <w:pPr>
        <w:ind w:firstLine="720"/>
        <w:rPr>
          <w:rFonts w:ascii="Arial Narrow" w:hAnsi="Arial Narrow"/>
          <w:b/>
          <w:sz w:val="16"/>
        </w:rPr>
      </w:pPr>
    </w:p>
    <w:p w:rsidR="0057787F" w:rsidRDefault="00E75F4C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A.G. Edwards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sz w:val="22"/>
        </w:rPr>
        <w:t>Austin, Texas</w:t>
      </w:r>
    </w:p>
    <w:p w:rsidR="0057787F" w:rsidRDefault="00E75F4C" w:rsidP="0057787F">
      <w:pPr>
        <w:ind w:left="630"/>
        <w:rPr>
          <w:rFonts w:ascii="Arial Narrow" w:hAnsi="Arial Narrow"/>
          <w:sz w:val="22"/>
        </w:rPr>
      </w:pPr>
      <w:r w:rsidRPr="002930EC">
        <w:rPr>
          <w:rFonts w:ascii="Arial Narrow" w:hAnsi="Arial Narrow"/>
          <w:i/>
          <w:sz w:val="22"/>
        </w:rPr>
        <w:t>Broker’s Assistant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Fall 200</w:t>
      </w:r>
      <w:r w:rsidR="00F70D6A">
        <w:rPr>
          <w:rFonts w:ascii="Arial Narrow" w:hAnsi="Arial Narrow"/>
          <w:sz w:val="22"/>
        </w:rPr>
        <w:t>9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Monitored back office </w:t>
      </w:r>
      <w:r w:rsidR="00787C1E">
        <w:rPr>
          <w:rFonts w:ascii="Arial Narrow" w:hAnsi="Arial Narrow"/>
          <w:snapToGrid w:val="0"/>
          <w:sz w:val="22"/>
        </w:rPr>
        <w:t>clearance of stock transactions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Conducted research of NYSE companies </w:t>
      </w:r>
      <w:r w:rsidR="00787C1E">
        <w:rPr>
          <w:rFonts w:ascii="Arial Narrow" w:hAnsi="Arial Narrow"/>
          <w:snapToGrid w:val="0"/>
          <w:sz w:val="22"/>
        </w:rPr>
        <w:t>for profitability determination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Managed account database of 5000+ records for easy a</w:t>
      </w:r>
      <w:r w:rsidR="00787C1E">
        <w:rPr>
          <w:rFonts w:ascii="Arial Narrow" w:hAnsi="Arial Narrow"/>
          <w:snapToGrid w:val="0"/>
          <w:sz w:val="22"/>
        </w:rPr>
        <w:t>nd up-to-date access by brokers</w:t>
      </w:r>
    </w:p>
    <w:p w:rsidR="0057787F" w:rsidRDefault="00E75F4C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Increased clientele by </w:t>
      </w:r>
      <w:r w:rsidR="00FC70B2">
        <w:rPr>
          <w:rFonts w:ascii="Arial Narrow" w:hAnsi="Arial Narrow"/>
          <w:snapToGrid w:val="0"/>
          <w:sz w:val="22"/>
        </w:rPr>
        <w:t>over</w:t>
      </w:r>
      <w:r>
        <w:rPr>
          <w:rFonts w:ascii="Arial Narrow" w:hAnsi="Arial Narrow"/>
          <w:snapToGrid w:val="0"/>
          <w:sz w:val="22"/>
        </w:rPr>
        <w:t xml:space="preserve"> 20% </w:t>
      </w:r>
      <w:r w:rsidR="00787C1E">
        <w:rPr>
          <w:rFonts w:ascii="Arial Narrow" w:hAnsi="Arial Narrow"/>
          <w:snapToGrid w:val="0"/>
          <w:sz w:val="22"/>
        </w:rPr>
        <w:t>through professional cold calls</w:t>
      </w:r>
    </w:p>
    <w:p w:rsidR="0057787F" w:rsidRDefault="00F70D6A">
      <w:pPr>
        <w:rPr>
          <w:rFonts w:ascii="Arial Narrow" w:hAnsi="Arial Narrow"/>
          <w:sz w:val="22"/>
        </w:rPr>
      </w:pPr>
    </w:p>
    <w:p w:rsidR="0057787F" w:rsidRDefault="00E75F4C">
      <w:pPr>
        <w:pStyle w:val="Heading1"/>
      </w:pPr>
      <w:r>
        <w:t>SKILLS</w:t>
      </w:r>
    </w:p>
    <w:p w:rsidR="0057787F" w:rsidRDefault="00E75F4C">
      <w:pPr>
        <w:tabs>
          <w:tab w:val="left" w:pos="1080"/>
        </w:tabs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PC Experience</w:t>
      </w:r>
      <w:r>
        <w:rPr>
          <w:rFonts w:ascii="Arial Narrow" w:hAnsi="Arial Narrow"/>
          <w:sz w:val="22"/>
        </w:rPr>
        <w:t>: Word, PowerPoint, Excel, Outlook, WordPerfect</w:t>
      </w:r>
    </w:p>
    <w:p w:rsidR="0057787F" w:rsidRDefault="00E75F4C">
      <w:pPr>
        <w:tabs>
          <w:tab w:val="left" w:pos="1080"/>
        </w:tabs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Research &amp; Analysis</w:t>
      </w:r>
      <w:r>
        <w:rPr>
          <w:rFonts w:ascii="Arial Narrow" w:hAnsi="Arial Narrow"/>
          <w:sz w:val="22"/>
        </w:rPr>
        <w:t>: Bloomberg, Hoover’s, LexisNexis and Times Series Processor</w:t>
      </w:r>
    </w:p>
    <w:p w:rsidR="0057787F" w:rsidRPr="004226DE" w:rsidRDefault="00E75F4C" w:rsidP="004226DE">
      <w:pPr>
        <w:tabs>
          <w:tab w:val="left" w:pos="1080"/>
        </w:tabs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Language:</w:t>
      </w:r>
      <w:r>
        <w:rPr>
          <w:rFonts w:ascii="Arial Narrow" w:hAnsi="Arial Narrow"/>
          <w:sz w:val="22"/>
        </w:rPr>
        <w:t xml:space="preserve">  Intermediate Spanish</w:t>
      </w:r>
    </w:p>
    <w:sectPr w:rsidR="0057787F" w:rsidRPr="004226DE" w:rsidSect="00683C7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aramond">
    <w:altName w:val="Cochi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18C15B0B"/>
    <w:multiLevelType w:val="hybridMultilevel"/>
    <w:tmpl w:val="5A68CD8C"/>
    <w:lvl w:ilvl="0" w:tplc="D2F247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39668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0F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8F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897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CD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E7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EE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D2912"/>
    <w:multiLevelType w:val="hybridMultilevel"/>
    <w:tmpl w:val="C9729D0E"/>
    <w:lvl w:ilvl="0" w:tplc="C36E0B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46EFA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87AD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92C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327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F68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AD62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E0E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BCEB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2">
    <w:nsid w:val="4C1575C7"/>
    <w:multiLevelType w:val="hybridMultilevel"/>
    <w:tmpl w:val="604A6718"/>
    <w:lvl w:ilvl="0" w:tplc="8F789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E6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845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3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04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4E1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04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40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CEF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77EDE"/>
    <w:multiLevelType w:val="hybridMultilevel"/>
    <w:tmpl w:val="ADBC9DEE"/>
    <w:lvl w:ilvl="0" w:tplc="8620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06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D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63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8D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C9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6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A0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503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9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930EC"/>
    <w:rsid w:val="002930EC"/>
    <w:rsid w:val="004226DE"/>
    <w:rsid w:val="00431C3B"/>
    <w:rsid w:val="005D6C3D"/>
    <w:rsid w:val="00683C79"/>
    <w:rsid w:val="00755006"/>
    <w:rsid w:val="00776E34"/>
    <w:rsid w:val="00787C1E"/>
    <w:rsid w:val="00A852C8"/>
    <w:rsid w:val="00BB680D"/>
    <w:rsid w:val="00C34ED9"/>
    <w:rsid w:val="00D8143E"/>
    <w:rsid w:val="00E13F73"/>
    <w:rsid w:val="00E75F4C"/>
    <w:rsid w:val="00F70D6A"/>
    <w:rsid w:val="00FC70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9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683C79"/>
    <w:pPr>
      <w:keepNext/>
      <w:outlineLvl w:val="0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C79"/>
    <w:rPr>
      <w:color w:val="0000FF"/>
      <w:u w:val="single"/>
    </w:rPr>
  </w:style>
  <w:style w:type="paragraph" w:styleId="Title">
    <w:name w:val="Title"/>
    <w:basedOn w:val="Normal"/>
    <w:qFormat/>
    <w:rsid w:val="00683C79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683C79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semiHidden/>
    <w:rsid w:val="00683C79"/>
    <w:rPr>
      <w:sz w:val="16"/>
      <w:szCs w:val="16"/>
    </w:rPr>
  </w:style>
  <w:style w:type="paragraph" w:styleId="CommentText">
    <w:name w:val="annotation text"/>
    <w:basedOn w:val="Normal"/>
    <w:semiHidden/>
    <w:rsid w:val="00683C79"/>
    <w:rPr>
      <w:sz w:val="20"/>
    </w:rPr>
  </w:style>
  <w:style w:type="paragraph" w:styleId="BodyTextIndent2">
    <w:name w:val="Body Text Indent 2"/>
    <w:basedOn w:val="Normal"/>
    <w:rsid w:val="00683C79"/>
    <w:pPr>
      <w:ind w:left="1080" w:hanging="360"/>
    </w:pPr>
    <w:rPr>
      <w:rFonts w:ascii="Garamond" w:hAnsi="Garamond"/>
      <w:sz w:val="20"/>
    </w:rPr>
  </w:style>
  <w:style w:type="paragraph" w:styleId="BodyTextIndent3">
    <w:name w:val="Body Text Indent 3"/>
    <w:basedOn w:val="Normal"/>
    <w:rsid w:val="00683C79"/>
    <w:pPr>
      <w:tabs>
        <w:tab w:val="left" w:pos="90"/>
      </w:tabs>
      <w:ind w:left="720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EVERETT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EVERETT</dc:title>
  <dc:subject/>
  <dc:creator>David Paschall</dc:creator>
  <cp:keywords/>
  <cp:lastModifiedBy>Neil Johnson</cp:lastModifiedBy>
  <cp:revision>3</cp:revision>
  <cp:lastPrinted>2005-02-04T15:18:00Z</cp:lastPrinted>
  <dcterms:created xsi:type="dcterms:W3CDTF">2009-08-27T14:23:00Z</dcterms:created>
  <dcterms:modified xsi:type="dcterms:W3CDTF">2010-06-15T19:03:00Z</dcterms:modified>
</cp:coreProperties>
</file>